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62E" w:rsidRPr="00DE7ACE" w:rsidRDefault="00EF61A7" w:rsidP="00956BC8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З</w:t>
      </w:r>
      <w:r w:rsidR="00BE462E" w:rsidRPr="00DE7ACE">
        <w:rPr>
          <w:sz w:val="26"/>
          <w:szCs w:val="26"/>
        </w:rPr>
        <w:t>аключение №</w:t>
      </w:r>
      <w:r w:rsidR="00742EEE">
        <w:rPr>
          <w:sz w:val="26"/>
          <w:szCs w:val="26"/>
        </w:rPr>
        <w:t xml:space="preserve"> 47</w:t>
      </w:r>
      <w:r w:rsidR="00BE462E" w:rsidRPr="00DE7ACE">
        <w:rPr>
          <w:sz w:val="26"/>
          <w:szCs w:val="26"/>
        </w:rPr>
        <w:t>/Д</w:t>
      </w:r>
    </w:p>
    <w:p w:rsidR="00BE462E" w:rsidRPr="00DE7ACE" w:rsidRDefault="00BE462E" w:rsidP="00956BC8">
      <w:pPr>
        <w:jc w:val="center"/>
        <w:rPr>
          <w:sz w:val="26"/>
          <w:szCs w:val="26"/>
        </w:rPr>
      </w:pPr>
      <w:r w:rsidRPr="00DE7ACE">
        <w:rPr>
          <w:sz w:val="26"/>
          <w:szCs w:val="26"/>
        </w:rPr>
        <w:t>на проект решения Думы города Пыть-Яха «</w:t>
      </w:r>
      <w:r w:rsidR="008D73E0" w:rsidRPr="00DE7ACE">
        <w:rPr>
          <w:sz w:val="26"/>
          <w:szCs w:val="26"/>
        </w:rPr>
        <w:t>О внесении изменений в решение Думы города Пыть-Яха от 27.09.2011 №84 «Об утверждении Положения о порядке планирования</w:t>
      </w:r>
      <w:r w:rsidR="00597F91" w:rsidRPr="00DE7ACE">
        <w:rPr>
          <w:sz w:val="26"/>
          <w:szCs w:val="26"/>
        </w:rPr>
        <w:t xml:space="preserve"> и принятия решений об условиях приватизации имущества, находящегося в собственности муниципального образования городской округ город Пыть-Ях</w:t>
      </w:r>
      <w:r w:rsidRPr="00DE7ACE">
        <w:rPr>
          <w:sz w:val="26"/>
          <w:szCs w:val="26"/>
        </w:rPr>
        <w:t>»</w:t>
      </w:r>
      <w:r w:rsidR="00597F91" w:rsidRPr="00DE7ACE">
        <w:rPr>
          <w:sz w:val="26"/>
          <w:szCs w:val="26"/>
        </w:rPr>
        <w:t xml:space="preserve"> (в ред. от 19.06.2012 </w:t>
      </w:r>
      <w:r w:rsidR="0097200B">
        <w:rPr>
          <w:sz w:val="26"/>
          <w:szCs w:val="26"/>
        </w:rPr>
        <w:t xml:space="preserve">        </w:t>
      </w:r>
      <w:r w:rsidR="00597F91" w:rsidRPr="00DE7ACE">
        <w:rPr>
          <w:sz w:val="26"/>
          <w:szCs w:val="26"/>
        </w:rPr>
        <w:t>№ 159, от 13.02.2018 № 146, от 25.12.2018 № 222</w:t>
      </w:r>
      <w:r w:rsidR="003A7764">
        <w:rPr>
          <w:sz w:val="26"/>
          <w:szCs w:val="26"/>
        </w:rPr>
        <w:t>, от 29.04.2021 № 391</w:t>
      </w:r>
      <w:r w:rsidR="00597F91" w:rsidRPr="00DE7ACE">
        <w:rPr>
          <w:sz w:val="26"/>
          <w:szCs w:val="26"/>
        </w:rPr>
        <w:t>)</w:t>
      </w:r>
    </w:p>
    <w:p w:rsidR="00BE462E" w:rsidRPr="00DE7ACE" w:rsidRDefault="00BE462E" w:rsidP="0007202D">
      <w:pPr>
        <w:jc w:val="both"/>
        <w:rPr>
          <w:sz w:val="26"/>
          <w:szCs w:val="26"/>
        </w:rPr>
      </w:pPr>
    </w:p>
    <w:p w:rsidR="003A7764" w:rsidRPr="00DE7ACE" w:rsidRDefault="00EF61A7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г. Пыть-Ях</w:t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Pr="00DE7ACE">
        <w:rPr>
          <w:sz w:val="26"/>
          <w:szCs w:val="26"/>
        </w:rPr>
        <w:tab/>
      </w:r>
      <w:r w:rsidR="00B959D0" w:rsidRPr="00DE7ACE">
        <w:rPr>
          <w:sz w:val="26"/>
          <w:szCs w:val="26"/>
        </w:rPr>
        <w:t xml:space="preserve">                    </w:t>
      </w:r>
      <w:r w:rsidR="0097200B">
        <w:rPr>
          <w:sz w:val="26"/>
          <w:szCs w:val="26"/>
        </w:rPr>
        <w:t xml:space="preserve">          </w:t>
      </w:r>
      <w:r w:rsidR="00B959D0" w:rsidRPr="00DE7ACE">
        <w:rPr>
          <w:sz w:val="26"/>
          <w:szCs w:val="26"/>
        </w:rPr>
        <w:t>2</w:t>
      </w:r>
      <w:r w:rsidR="0097200B">
        <w:rPr>
          <w:sz w:val="26"/>
          <w:szCs w:val="26"/>
        </w:rPr>
        <w:t>1</w:t>
      </w:r>
      <w:r w:rsidR="003A7764">
        <w:rPr>
          <w:sz w:val="26"/>
          <w:szCs w:val="26"/>
        </w:rPr>
        <w:t>.12.2023</w:t>
      </w:r>
    </w:p>
    <w:p w:rsidR="00BE462E" w:rsidRPr="00DE7ACE" w:rsidRDefault="00BE462E" w:rsidP="0007202D">
      <w:pPr>
        <w:jc w:val="both"/>
        <w:rPr>
          <w:sz w:val="26"/>
          <w:szCs w:val="26"/>
        </w:rPr>
      </w:pPr>
    </w:p>
    <w:p w:rsidR="003A7764" w:rsidRPr="003A7764" w:rsidRDefault="003A7764" w:rsidP="003A7764">
      <w:pPr>
        <w:ind w:firstLine="708"/>
        <w:jc w:val="both"/>
        <w:rPr>
          <w:sz w:val="26"/>
          <w:szCs w:val="26"/>
        </w:rPr>
      </w:pPr>
      <w:r w:rsidRPr="003A7764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Счетно-контрольной палаты города Пыть-Яха на 2023 год, ст. 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 «О внесении изменений в решение Думы города Пыть-Яха от 27.09.2011 №84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</w:t>
      </w:r>
      <w:r>
        <w:rPr>
          <w:sz w:val="26"/>
          <w:szCs w:val="26"/>
        </w:rPr>
        <w:t xml:space="preserve"> (в ред. от 19.06.2012</w:t>
      </w:r>
      <w:r w:rsidRPr="003A7764">
        <w:rPr>
          <w:sz w:val="26"/>
          <w:szCs w:val="26"/>
        </w:rPr>
        <w:t xml:space="preserve"> № 159, от 13.02.2018 № 146,</w:t>
      </w:r>
      <w:r>
        <w:rPr>
          <w:sz w:val="26"/>
          <w:szCs w:val="26"/>
        </w:rPr>
        <w:t xml:space="preserve">                     </w:t>
      </w:r>
      <w:r w:rsidRPr="003A7764">
        <w:rPr>
          <w:sz w:val="26"/>
          <w:szCs w:val="26"/>
        </w:rPr>
        <w:t xml:space="preserve"> от 25.12.2018 № 222, от 29.04.2021 № 391)</w:t>
      </w:r>
      <w:r>
        <w:rPr>
          <w:sz w:val="26"/>
          <w:szCs w:val="26"/>
        </w:rPr>
        <w:t xml:space="preserve"> </w:t>
      </w:r>
      <w:r w:rsidRPr="003A7764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3A7764" w:rsidRPr="003A7764" w:rsidRDefault="003A7764" w:rsidP="003A7764">
      <w:pPr>
        <w:ind w:firstLine="708"/>
        <w:jc w:val="both"/>
        <w:rPr>
          <w:sz w:val="26"/>
          <w:szCs w:val="26"/>
        </w:rPr>
      </w:pPr>
    </w:p>
    <w:p w:rsidR="00BE462E" w:rsidRPr="00DE7ACE" w:rsidRDefault="00BE462E" w:rsidP="00B959D0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В ходе проведения экспертизы </w:t>
      </w:r>
      <w:r w:rsidR="009C2BBC" w:rsidRPr="00DE7ACE">
        <w:rPr>
          <w:sz w:val="26"/>
          <w:szCs w:val="26"/>
        </w:rPr>
        <w:t>рассмотрены</w:t>
      </w:r>
      <w:r w:rsidRPr="00DE7ACE">
        <w:rPr>
          <w:sz w:val="26"/>
          <w:szCs w:val="26"/>
        </w:rPr>
        <w:t xml:space="preserve"> следующие нормативные правовые акты:</w:t>
      </w:r>
    </w:p>
    <w:p w:rsidR="00BE462E" w:rsidRPr="00DE7ACE" w:rsidRDefault="008013B5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597F91" w:rsidRPr="00DE7ACE">
        <w:rPr>
          <w:sz w:val="26"/>
          <w:szCs w:val="26"/>
        </w:rPr>
        <w:t>1</w:t>
      </w:r>
      <w:r w:rsidR="00BE462E" w:rsidRPr="00DE7ACE">
        <w:rPr>
          <w:sz w:val="26"/>
          <w:szCs w:val="26"/>
        </w:rPr>
        <w:t>.</w:t>
      </w:r>
      <w:r w:rsidR="00DC0552" w:rsidRPr="00DE7ACE">
        <w:rPr>
          <w:sz w:val="26"/>
          <w:szCs w:val="26"/>
        </w:rPr>
        <w:t xml:space="preserve"> </w:t>
      </w:r>
      <w:r w:rsidR="00BE462E" w:rsidRPr="00DE7ACE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 (далее - Федеральный закон от 06.10.2003 № 131-ФЗ);</w:t>
      </w:r>
    </w:p>
    <w:p w:rsidR="00BE462E" w:rsidRPr="00DE7ACE" w:rsidRDefault="008013B5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597F91" w:rsidRPr="00DE7ACE">
        <w:rPr>
          <w:sz w:val="26"/>
          <w:szCs w:val="26"/>
        </w:rPr>
        <w:t>2</w:t>
      </w:r>
      <w:r w:rsidR="00BE462E" w:rsidRPr="00DE7ACE">
        <w:rPr>
          <w:sz w:val="26"/>
          <w:szCs w:val="26"/>
        </w:rPr>
        <w:t>.</w:t>
      </w:r>
      <w:r w:rsidR="00DC0552" w:rsidRPr="00DE7ACE">
        <w:rPr>
          <w:sz w:val="26"/>
          <w:szCs w:val="26"/>
        </w:rPr>
        <w:t xml:space="preserve"> </w:t>
      </w:r>
      <w:r w:rsidR="00BE462E" w:rsidRPr="00DE7ACE">
        <w:rPr>
          <w:sz w:val="26"/>
          <w:szCs w:val="26"/>
        </w:rPr>
        <w:t>Федеральны</w:t>
      </w:r>
      <w:r w:rsidRPr="00DE7ACE">
        <w:rPr>
          <w:sz w:val="26"/>
          <w:szCs w:val="26"/>
        </w:rPr>
        <w:t>й закон от 21.12.2001 № 178-ФЗ «</w:t>
      </w:r>
      <w:r w:rsidR="00BE462E" w:rsidRPr="00DE7ACE">
        <w:rPr>
          <w:sz w:val="26"/>
          <w:szCs w:val="26"/>
        </w:rPr>
        <w:t>О приватизации государствен</w:t>
      </w:r>
      <w:r w:rsidRPr="00DE7ACE">
        <w:rPr>
          <w:sz w:val="26"/>
          <w:szCs w:val="26"/>
        </w:rPr>
        <w:t>ного и муниципального имущества» (далее - Федеральный закон от 21.12.2001 № 178-ФЗ)</w:t>
      </w:r>
      <w:r w:rsidR="00BE462E" w:rsidRPr="00DE7ACE">
        <w:rPr>
          <w:sz w:val="26"/>
          <w:szCs w:val="26"/>
        </w:rPr>
        <w:t>;</w:t>
      </w:r>
    </w:p>
    <w:p w:rsidR="009816D8" w:rsidRDefault="008013B5" w:rsidP="009816D8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  <w:r w:rsidR="00CB4A4A">
        <w:rPr>
          <w:sz w:val="26"/>
          <w:szCs w:val="26"/>
        </w:rPr>
        <w:t>3</w:t>
      </w:r>
      <w:r w:rsidR="00BE462E" w:rsidRPr="00DE7ACE">
        <w:rPr>
          <w:sz w:val="26"/>
          <w:szCs w:val="26"/>
        </w:rPr>
        <w:t>.</w:t>
      </w:r>
      <w:r w:rsidRPr="00DE7ACE">
        <w:rPr>
          <w:sz w:val="26"/>
          <w:szCs w:val="26"/>
        </w:rPr>
        <w:t xml:space="preserve"> </w:t>
      </w:r>
      <w:r w:rsidR="00DC0552" w:rsidRPr="00DE7ACE">
        <w:rPr>
          <w:sz w:val="26"/>
          <w:szCs w:val="26"/>
        </w:rPr>
        <w:t xml:space="preserve"> </w:t>
      </w:r>
      <w:r w:rsidR="00597F91" w:rsidRPr="00DE7ACE">
        <w:rPr>
          <w:sz w:val="26"/>
          <w:szCs w:val="26"/>
        </w:rPr>
        <w:t>Постановление Правительства Российской Федерации от 26.12.2005 № 806 «Об утверждении правил разработки прогнозных планов (программ) приватизации государственного и муниципального имущества</w:t>
      </w:r>
      <w:r w:rsidR="00C4002D" w:rsidRPr="00DE7ACE">
        <w:rPr>
          <w:sz w:val="26"/>
          <w:szCs w:val="26"/>
        </w:rPr>
        <w:t xml:space="preserve"> и внесении изменений в правила подготовки и принятия решений об условиях приватизации федерального имущества» (далее – постановление Правительства РФ от 26.12.2005 № 806)</w:t>
      </w:r>
      <w:r w:rsidR="00BE462E" w:rsidRPr="00DE7ACE">
        <w:rPr>
          <w:sz w:val="26"/>
          <w:szCs w:val="26"/>
        </w:rPr>
        <w:t>;</w:t>
      </w:r>
    </w:p>
    <w:p w:rsidR="00252EEC" w:rsidRDefault="00252EEC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Устав города Пыть-Яха; </w:t>
      </w:r>
    </w:p>
    <w:p w:rsidR="009816D8" w:rsidRPr="00DE7ACE" w:rsidRDefault="00252EEC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r w:rsidR="009816D8" w:rsidRPr="009816D8">
        <w:rPr>
          <w:sz w:val="26"/>
          <w:szCs w:val="26"/>
        </w:rPr>
        <w:t>Методические рекомендации по юридико-техническому оформлению муниципальных правовых актов в органах местного самоуправления муниципальных образований Ханты-Мансийского автономного округа – Югры (далее – Рекомендации).</w:t>
      </w:r>
    </w:p>
    <w:p w:rsidR="001C0B30" w:rsidRPr="00DE7ACE" w:rsidRDefault="008013B5" w:rsidP="00C40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</w:p>
    <w:p w:rsidR="00B43A1A" w:rsidRPr="00DE7ACE" w:rsidRDefault="00BE462E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  <w:t xml:space="preserve">В Счетно-контрольную палату проект решения поступил </w:t>
      </w:r>
      <w:r w:rsidR="00C36709" w:rsidRPr="00DE7ACE">
        <w:rPr>
          <w:sz w:val="26"/>
          <w:szCs w:val="26"/>
        </w:rPr>
        <w:t>1</w:t>
      </w:r>
      <w:r w:rsidR="003A7764">
        <w:rPr>
          <w:sz w:val="26"/>
          <w:szCs w:val="26"/>
        </w:rPr>
        <w:t>8.12</w:t>
      </w:r>
      <w:r w:rsidRPr="00DE7ACE">
        <w:rPr>
          <w:sz w:val="26"/>
          <w:szCs w:val="26"/>
        </w:rPr>
        <w:t>.20</w:t>
      </w:r>
      <w:r w:rsidR="00BB53CA" w:rsidRPr="00DE7ACE">
        <w:rPr>
          <w:sz w:val="26"/>
          <w:szCs w:val="26"/>
        </w:rPr>
        <w:t>2</w:t>
      </w:r>
      <w:r w:rsidR="003A7764">
        <w:rPr>
          <w:sz w:val="26"/>
          <w:szCs w:val="26"/>
        </w:rPr>
        <w:t>3</w:t>
      </w:r>
      <w:r w:rsidR="00BB53CA" w:rsidRPr="00DE7ACE">
        <w:rPr>
          <w:sz w:val="26"/>
          <w:szCs w:val="26"/>
        </w:rPr>
        <w:t>.</w:t>
      </w:r>
    </w:p>
    <w:p w:rsidR="003A7764" w:rsidRDefault="00692A18" w:rsidP="00692A18">
      <w:pPr>
        <w:ind w:firstLine="567"/>
        <w:jc w:val="both"/>
        <w:rPr>
          <w:bCs/>
          <w:sz w:val="26"/>
          <w:szCs w:val="26"/>
        </w:rPr>
      </w:pPr>
      <w:r w:rsidRPr="00DE7ACE">
        <w:rPr>
          <w:sz w:val="26"/>
          <w:szCs w:val="26"/>
        </w:rPr>
        <w:tab/>
        <w:t xml:space="preserve">С проектом решения представлены пояснительная записка </w:t>
      </w:r>
      <w:r w:rsidRPr="00DE7ACE">
        <w:rPr>
          <w:bCs/>
          <w:sz w:val="26"/>
          <w:szCs w:val="26"/>
        </w:rPr>
        <w:t>и финансово-экономическое обоснование на проект решения.</w:t>
      </w:r>
    </w:p>
    <w:p w:rsidR="00692A18" w:rsidRPr="00DE7ACE" w:rsidRDefault="00692A18" w:rsidP="00692A18">
      <w:pPr>
        <w:ind w:firstLine="567"/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 </w:t>
      </w:r>
      <w:r w:rsidR="003F1F73">
        <w:rPr>
          <w:sz w:val="26"/>
          <w:szCs w:val="26"/>
        </w:rPr>
        <w:tab/>
        <w:t>Согласно пояснительной записке проект решения подготовлен в целях приведения муниципального акта с Уставом города Пыть-Яха, а также с целью передачи полномочий в сфере осуществления контроля за исполнением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систем, а также сетей газораспределения, сетей газопотребления и объектов таких сетей, используемых для газоснабжения потребителей газа</w:t>
      </w:r>
      <w:r w:rsidR="00131C86">
        <w:rPr>
          <w:sz w:val="26"/>
          <w:szCs w:val="26"/>
        </w:rPr>
        <w:t xml:space="preserve"> администрации города</w:t>
      </w:r>
      <w:r w:rsidR="003F1F73">
        <w:rPr>
          <w:sz w:val="26"/>
          <w:szCs w:val="26"/>
        </w:rPr>
        <w:t>.</w:t>
      </w:r>
    </w:p>
    <w:p w:rsidR="00264BD4" w:rsidRDefault="00B43A1A" w:rsidP="00252EEC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ab/>
      </w:r>
    </w:p>
    <w:p w:rsidR="00131C86" w:rsidRDefault="00252EEC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252EEC" w:rsidRDefault="00131C86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252EEC">
        <w:rPr>
          <w:sz w:val="26"/>
          <w:szCs w:val="26"/>
        </w:rPr>
        <w:t>В ходе экспертизы установлено следующее:</w:t>
      </w:r>
    </w:p>
    <w:p w:rsidR="00252EEC" w:rsidRDefault="00252EEC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п. 4 ст. 1 Устава города Пыть-Яха официальное</w:t>
      </w:r>
      <w:r w:rsidRPr="00252EEC">
        <w:rPr>
          <w:sz w:val="26"/>
          <w:szCs w:val="26"/>
        </w:rPr>
        <w:t xml:space="preserve"> наименование муниципального образования - городской округ Пыть-Ях Ханты-Мансийского автономного округа – Югры.</w:t>
      </w:r>
      <w:r w:rsidR="00BA1981">
        <w:rPr>
          <w:sz w:val="26"/>
          <w:szCs w:val="26"/>
        </w:rPr>
        <w:t xml:space="preserve"> </w:t>
      </w:r>
      <w:r w:rsidRPr="00252EEC">
        <w:rPr>
          <w:sz w:val="26"/>
          <w:szCs w:val="26"/>
        </w:rPr>
        <w:t>Сокращенное наименование муниципального образования - город Пыть</w:t>
      </w:r>
      <w:r w:rsidRPr="00252EEC">
        <w:rPr>
          <w:sz w:val="26"/>
          <w:szCs w:val="26"/>
        </w:rPr>
        <w:noBreakHyphen/>
        <w:t>Ях.</w:t>
      </w:r>
    </w:p>
    <w:p w:rsidR="00BA1981" w:rsidRPr="00252EEC" w:rsidRDefault="00BA1981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B50B6">
        <w:rPr>
          <w:sz w:val="26"/>
          <w:szCs w:val="26"/>
        </w:rPr>
        <w:t>Установление</w:t>
      </w:r>
      <w:r>
        <w:rPr>
          <w:sz w:val="26"/>
          <w:szCs w:val="26"/>
        </w:rPr>
        <w:t xml:space="preserve"> контроля </w:t>
      </w:r>
      <w:r w:rsidR="007B50B6">
        <w:rPr>
          <w:sz w:val="26"/>
          <w:szCs w:val="26"/>
        </w:rPr>
        <w:t xml:space="preserve">за </w:t>
      </w:r>
      <w:r w:rsidR="007B50B6" w:rsidRPr="007B50B6">
        <w:rPr>
          <w:sz w:val="26"/>
          <w:szCs w:val="26"/>
        </w:rPr>
        <w:t>исполнением эксплуатационных обязательств в отношении объектов электросетевого хозяйства, источников тепловой энергии, тепловых сетей, централизованных систем горячего водоснабжения и отдельных объектов таких систем, а также сетей газораспределения, сетей газопотребления и объектов таких сетей, используемых для газоснабжения потребителей газа</w:t>
      </w:r>
      <w:r w:rsidR="007B50B6">
        <w:rPr>
          <w:sz w:val="26"/>
          <w:szCs w:val="26"/>
        </w:rPr>
        <w:t xml:space="preserve"> регламентируются положениями            </w:t>
      </w:r>
      <w:r w:rsidR="006003F3">
        <w:rPr>
          <w:sz w:val="26"/>
          <w:szCs w:val="26"/>
        </w:rPr>
        <w:t xml:space="preserve">абз. 4 п. 11 </w:t>
      </w:r>
      <w:r w:rsidR="007B50B6">
        <w:rPr>
          <w:sz w:val="26"/>
          <w:szCs w:val="26"/>
        </w:rPr>
        <w:t xml:space="preserve">ст. 30.1, </w:t>
      </w:r>
      <w:r w:rsidR="006003F3">
        <w:rPr>
          <w:sz w:val="26"/>
          <w:szCs w:val="26"/>
        </w:rPr>
        <w:t xml:space="preserve">п. 15 ст. </w:t>
      </w:r>
      <w:r w:rsidR="007B50B6">
        <w:rPr>
          <w:sz w:val="26"/>
          <w:szCs w:val="26"/>
        </w:rPr>
        <w:t xml:space="preserve">30.5 Федерального </w:t>
      </w:r>
      <w:r w:rsidR="007B50B6" w:rsidRPr="00DE7ACE">
        <w:rPr>
          <w:sz w:val="26"/>
          <w:szCs w:val="26"/>
        </w:rPr>
        <w:t>закон</w:t>
      </w:r>
      <w:r w:rsidR="007B50B6">
        <w:rPr>
          <w:sz w:val="26"/>
          <w:szCs w:val="26"/>
        </w:rPr>
        <w:t>а</w:t>
      </w:r>
      <w:r w:rsidR="007B50B6" w:rsidRPr="00DE7ACE">
        <w:rPr>
          <w:sz w:val="26"/>
          <w:szCs w:val="26"/>
        </w:rPr>
        <w:t xml:space="preserve"> от 21.12.2001 № 178-ФЗ</w:t>
      </w:r>
      <w:r w:rsidR="006003F3">
        <w:rPr>
          <w:sz w:val="26"/>
          <w:szCs w:val="26"/>
        </w:rPr>
        <w:t>.</w:t>
      </w:r>
    </w:p>
    <w:p w:rsidR="00252EEC" w:rsidRDefault="00252EEC" w:rsidP="00252EEC">
      <w:pPr>
        <w:jc w:val="both"/>
        <w:rPr>
          <w:sz w:val="26"/>
          <w:szCs w:val="26"/>
        </w:rPr>
      </w:pPr>
    </w:p>
    <w:p w:rsidR="002E4C99" w:rsidRDefault="002E4C99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К проекту решения имеются следующие</w:t>
      </w:r>
      <w:r w:rsidR="00F86D01">
        <w:rPr>
          <w:sz w:val="26"/>
          <w:szCs w:val="26"/>
        </w:rPr>
        <w:t xml:space="preserve"> замечания и</w:t>
      </w:r>
      <w:r>
        <w:rPr>
          <w:sz w:val="26"/>
          <w:szCs w:val="26"/>
        </w:rPr>
        <w:t xml:space="preserve"> предложения:</w:t>
      </w:r>
    </w:p>
    <w:p w:rsidR="00F86D01" w:rsidRPr="00D4042B" w:rsidRDefault="00D4042B" w:rsidP="00252EE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4042B">
        <w:rPr>
          <w:sz w:val="26"/>
          <w:szCs w:val="26"/>
        </w:rPr>
        <w:t xml:space="preserve">1. </w:t>
      </w:r>
      <w:r w:rsidRPr="00D4042B">
        <w:rPr>
          <w:sz w:val="26"/>
          <w:szCs w:val="26"/>
        </w:rPr>
        <w:t xml:space="preserve">Так как проект решения подготовлен в целях приведения муниципального акта </w:t>
      </w:r>
      <w:r w:rsidR="00CC3546">
        <w:rPr>
          <w:sz w:val="26"/>
          <w:szCs w:val="26"/>
        </w:rPr>
        <w:t xml:space="preserve">в соответствие </w:t>
      </w:r>
      <w:r w:rsidRPr="00D4042B">
        <w:rPr>
          <w:sz w:val="26"/>
          <w:szCs w:val="26"/>
        </w:rPr>
        <w:t>с Уставом города Пыть-Яха,</w:t>
      </w:r>
      <w:r w:rsidR="00F7338D">
        <w:rPr>
          <w:sz w:val="26"/>
          <w:szCs w:val="26"/>
        </w:rPr>
        <w:t xml:space="preserve"> предлагаем в преамбуле</w:t>
      </w:r>
      <w:r>
        <w:rPr>
          <w:sz w:val="26"/>
          <w:szCs w:val="26"/>
        </w:rPr>
        <w:t xml:space="preserve"> проекта </w:t>
      </w:r>
      <w:r w:rsidR="00CC3546">
        <w:rPr>
          <w:sz w:val="26"/>
          <w:szCs w:val="26"/>
        </w:rPr>
        <w:t>решения включить ссылку на Устав</w:t>
      </w:r>
      <w:r w:rsidR="00F7338D">
        <w:rPr>
          <w:sz w:val="26"/>
          <w:szCs w:val="26"/>
        </w:rPr>
        <w:t xml:space="preserve"> города Пыть-Яха. </w:t>
      </w:r>
    </w:p>
    <w:p w:rsidR="008B409A" w:rsidRDefault="00F86D01" w:rsidP="008B409A">
      <w:pPr>
        <w:jc w:val="both"/>
        <w:rPr>
          <w:sz w:val="26"/>
          <w:szCs w:val="26"/>
        </w:rPr>
      </w:pPr>
      <w:r w:rsidRPr="00D4042B">
        <w:rPr>
          <w:sz w:val="26"/>
          <w:szCs w:val="26"/>
        </w:rPr>
        <w:tab/>
      </w:r>
      <w:r w:rsidR="00D4042B" w:rsidRPr="00D4042B">
        <w:rPr>
          <w:sz w:val="26"/>
          <w:szCs w:val="26"/>
        </w:rPr>
        <w:t xml:space="preserve">2. </w:t>
      </w:r>
      <w:r w:rsidR="002E4C99" w:rsidRPr="00D4042B">
        <w:rPr>
          <w:sz w:val="26"/>
          <w:szCs w:val="26"/>
        </w:rPr>
        <w:t xml:space="preserve">В целях исключения противоречий между пунктами 2.4 и </w:t>
      </w:r>
      <w:r w:rsidR="000C093E" w:rsidRPr="00D4042B">
        <w:rPr>
          <w:sz w:val="26"/>
          <w:szCs w:val="26"/>
        </w:rPr>
        <w:t>2.7 раздела</w:t>
      </w:r>
      <w:r w:rsidR="002E4C99" w:rsidRPr="00D4042B">
        <w:rPr>
          <w:sz w:val="26"/>
          <w:szCs w:val="26"/>
        </w:rPr>
        <w:t xml:space="preserve"> </w:t>
      </w:r>
      <w:r w:rsidR="002E4C99" w:rsidRPr="00D4042B">
        <w:rPr>
          <w:sz w:val="26"/>
          <w:szCs w:val="26"/>
          <w:lang w:val="en-US"/>
        </w:rPr>
        <w:t>II</w:t>
      </w:r>
      <w:r w:rsidR="002E4C99" w:rsidRPr="00D4042B">
        <w:rPr>
          <w:sz w:val="26"/>
          <w:szCs w:val="26"/>
        </w:rPr>
        <w:t xml:space="preserve"> Положения </w:t>
      </w:r>
      <w:r w:rsidR="008F237A" w:rsidRPr="00D4042B">
        <w:rPr>
          <w:sz w:val="26"/>
          <w:szCs w:val="26"/>
        </w:rPr>
        <w:t>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Пыть-Ях, утвержденного решением Думы</w:t>
      </w:r>
      <w:r w:rsidR="008F237A">
        <w:rPr>
          <w:sz w:val="26"/>
          <w:szCs w:val="26"/>
        </w:rPr>
        <w:t xml:space="preserve"> города Пыть-Яха от 27.09.2011 № 84 (далее – Положение) </w:t>
      </w:r>
      <w:r w:rsidR="00CD66E9">
        <w:rPr>
          <w:sz w:val="26"/>
          <w:szCs w:val="26"/>
        </w:rPr>
        <w:t>предлагаем</w:t>
      </w:r>
      <w:r w:rsidR="003408E7">
        <w:rPr>
          <w:sz w:val="26"/>
          <w:szCs w:val="26"/>
        </w:rPr>
        <w:t xml:space="preserve"> внести изменение в  </w:t>
      </w:r>
      <w:r w:rsidR="00CC3546">
        <w:rPr>
          <w:sz w:val="26"/>
          <w:szCs w:val="26"/>
        </w:rPr>
        <w:t xml:space="preserve"> п. </w:t>
      </w:r>
      <w:r w:rsidR="003408E7">
        <w:rPr>
          <w:sz w:val="26"/>
          <w:szCs w:val="26"/>
        </w:rPr>
        <w:t xml:space="preserve">2.7 </w:t>
      </w:r>
      <w:bookmarkStart w:id="0" w:name="_GoBack"/>
      <w:bookmarkEnd w:id="0"/>
      <w:r w:rsidR="003408E7">
        <w:rPr>
          <w:sz w:val="26"/>
          <w:szCs w:val="26"/>
        </w:rPr>
        <w:t>Положения: слова «в плановом периоде» заменить</w:t>
      </w:r>
      <w:r w:rsidR="002E4C99">
        <w:rPr>
          <w:sz w:val="26"/>
          <w:szCs w:val="26"/>
        </w:rPr>
        <w:t xml:space="preserve"> словами</w:t>
      </w:r>
      <w:r w:rsidR="000C093E">
        <w:rPr>
          <w:sz w:val="26"/>
          <w:szCs w:val="26"/>
        </w:rPr>
        <w:t xml:space="preserve"> «в </w:t>
      </w:r>
      <w:r>
        <w:rPr>
          <w:sz w:val="26"/>
          <w:szCs w:val="26"/>
        </w:rPr>
        <w:t>текущем</w:t>
      </w:r>
      <w:r w:rsidR="000C093E">
        <w:rPr>
          <w:sz w:val="26"/>
          <w:szCs w:val="26"/>
        </w:rPr>
        <w:t xml:space="preserve"> финансовом году». </w:t>
      </w:r>
      <w:r w:rsidR="002E4C99">
        <w:rPr>
          <w:sz w:val="26"/>
          <w:szCs w:val="26"/>
        </w:rPr>
        <w:t xml:space="preserve"> </w:t>
      </w:r>
    </w:p>
    <w:p w:rsidR="008B409A" w:rsidRDefault="008B409A" w:rsidP="008B409A">
      <w:pPr>
        <w:jc w:val="both"/>
        <w:rPr>
          <w:sz w:val="26"/>
          <w:szCs w:val="26"/>
        </w:rPr>
      </w:pPr>
    </w:p>
    <w:p w:rsidR="00292E82" w:rsidRPr="008B409A" w:rsidRDefault="008B409A" w:rsidP="008B409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269D6">
        <w:rPr>
          <w:sz w:val="26"/>
          <w:szCs w:val="26"/>
        </w:rPr>
        <w:t xml:space="preserve">К </w:t>
      </w:r>
      <w:r w:rsidR="00BE2A50">
        <w:rPr>
          <w:sz w:val="26"/>
          <w:szCs w:val="26"/>
        </w:rPr>
        <w:t xml:space="preserve">проекту решения имеются </w:t>
      </w:r>
      <w:r w:rsidR="006C6105">
        <w:rPr>
          <w:sz w:val="26"/>
          <w:szCs w:val="26"/>
        </w:rPr>
        <w:t>замечания</w:t>
      </w:r>
      <w:r>
        <w:rPr>
          <w:sz w:val="26"/>
          <w:szCs w:val="26"/>
        </w:rPr>
        <w:t xml:space="preserve"> юридико-</w:t>
      </w:r>
      <w:r w:rsidR="006C6105">
        <w:rPr>
          <w:sz w:val="26"/>
          <w:szCs w:val="26"/>
        </w:rPr>
        <w:t xml:space="preserve">технического характера. </w:t>
      </w:r>
    </w:p>
    <w:p w:rsidR="00F86D01" w:rsidRDefault="00292E82" w:rsidP="006C610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9816D8" w:rsidRDefault="00F86D01" w:rsidP="006C6105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C6105">
        <w:rPr>
          <w:sz w:val="26"/>
          <w:szCs w:val="26"/>
        </w:rPr>
        <w:t xml:space="preserve">Замечания финансово-экономического характера отсутствуют. </w:t>
      </w:r>
    </w:p>
    <w:p w:rsidR="00BE2A50" w:rsidRDefault="00BE2A50" w:rsidP="003F5F24">
      <w:pPr>
        <w:ind w:firstLine="708"/>
        <w:jc w:val="both"/>
        <w:rPr>
          <w:sz w:val="26"/>
          <w:szCs w:val="26"/>
        </w:rPr>
      </w:pPr>
    </w:p>
    <w:p w:rsidR="00D44E01" w:rsidRPr="00DE7ACE" w:rsidRDefault="00234912" w:rsidP="003F5F24">
      <w:pPr>
        <w:ind w:firstLine="708"/>
        <w:jc w:val="both"/>
        <w:rPr>
          <w:sz w:val="26"/>
          <w:szCs w:val="26"/>
        </w:rPr>
      </w:pPr>
      <w:r w:rsidRPr="00DE7ACE">
        <w:rPr>
          <w:sz w:val="26"/>
          <w:szCs w:val="26"/>
        </w:rPr>
        <w:t>На</w:t>
      </w:r>
      <w:r w:rsidR="00D44E01" w:rsidRPr="00DE7ACE">
        <w:rPr>
          <w:sz w:val="26"/>
          <w:szCs w:val="26"/>
        </w:rPr>
        <w:t xml:space="preserve"> </w:t>
      </w:r>
      <w:r w:rsidRPr="00DE7ACE">
        <w:rPr>
          <w:sz w:val="26"/>
          <w:szCs w:val="26"/>
        </w:rPr>
        <w:t>основании вышеизложенного Счётно-контрольная палата рекомендует Думе города к рассмотрению проект решения Думы города Пыть-Яха «</w:t>
      </w:r>
      <w:r w:rsidR="003F5F24" w:rsidRPr="00DE7ACE">
        <w:rPr>
          <w:sz w:val="26"/>
          <w:szCs w:val="26"/>
        </w:rPr>
        <w:t>О внесении изменений в решение Думы города Пыть-Яха от 27.09.2011 №</w:t>
      </w:r>
      <w:r w:rsidR="00DE7ACE" w:rsidRPr="00DE7ACE">
        <w:rPr>
          <w:sz w:val="26"/>
          <w:szCs w:val="26"/>
        </w:rPr>
        <w:t xml:space="preserve"> </w:t>
      </w:r>
      <w:r w:rsidR="003F5F24" w:rsidRPr="00DE7ACE">
        <w:rPr>
          <w:sz w:val="26"/>
          <w:szCs w:val="26"/>
        </w:rPr>
        <w:t>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(в ред. от 19.06.2012 № 159, от 13.02.2018 № 146, от 25.12.2018 № 222)</w:t>
      </w:r>
      <w:r w:rsidR="008F237A">
        <w:rPr>
          <w:sz w:val="26"/>
          <w:szCs w:val="26"/>
        </w:rPr>
        <w:t>, с учетом за</w:t>
      </w:r>
      <w:r w:rsidR="008B409A">
        <w:rPr>
          <w:sz w:val="26"/>
          <w:szCs w:val="26"/>
        </w:rPr>
        <w:t>мечаний и предложений</w:t>
      </w:r>
      <w:r w:rsidR="006C6105">
        <w:rPr>
          <w:sz w:val="26"/>
          <w:szCs w:val="26"/>
        </w:rPr>
        <w:t>.</w:t>
      </w:r>
    </w:p>
    <w:p w:rsidR="00D44E01" w:rsidRPr="00DE7ACE" w:rsidRDefault="00D44E01" w:rsidP="0007202D">
      <w:pPr>
        <w:jc w:val="both"/>
        <w:rPr>
          <w:sz w:val="26"/>
          <w:szCs w:val="26"/>
        </w:rPr>
      </w:pPr>
    </w:p>
    <w:p w:rsidR="00AE78CE" w:rsidRPr="00DE7ACE" w:rsidRDefault="00AE78CE" w:rsidP="0007202D">
      <w:pPr>
        <w:jc w:val="both"/>
        <w:rPr>
          <w:sz w:val="26"/>
          <w:szCs w:val="26"/>
        </w:rPr>
      </w:pPr>
    </w:p>
    <w:p w:rsidR="00234912" w:rsidRPr="00DE7ACE" w:rsidRDefault="00BE462E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Инспектор</w:t>
      </w:r>
    </w:p>
    <w:p w:rsidR="00234912" w:rsidRPr="00DE7ACE" w:rsidRDefault="00234912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>Счетно-контрольной палаты</w:t>
      </w:r>
    </w:p>
    <w:p w:rsidR="006059AD" w:rsidRPr="00DE7ACE" w:rsidRDefault="00234912" w:rsidP="0007202D">
      <w:pPr>
        <w:jc w:val="both"/>
        <w:rPr>
          <w:sz w:val="26"/>
          <w:szCs w:val="26"/>
        </w:rPr>
      </w:pPr>
      <w:r w:rsidRPr="00DE7ACE">
        <w:rPr>
          <w:sz w:val="26"/>
          <w:szCs w:val="26"/>
        </w:rPr>
        <w:t xml:space="preserve">города Пыть-Яха                                                                </w:t>
      </w:r>
      <w:r w:rsidR="009A2E69" w:rsidRPr="00DE7ACE">
        <w:rPr>
          <w:sz w:val="26"/>
          <w:szCs w:val="26"/>
        </w:rPr>
        <w:t xml:space="preserve">                    </w:t>
      </w:r>
      <w:r w:rsidR="002345FE" w:rsidRPr="00DE7ACE">
        <w:rPr>
          <w:sz w:val="26"/>
          <w:szCs w:val="26"/>
        </w:rPr>
        <w:t xml:space="preserve">       </w:t>
      </w:r>
      <w:r w:rsidR="009A2E69" w:rsidRPr="00DE7ACE">
        <w:rPr>
          <w:sz w:val="26"/>
          <w:szCs w:val="26"/>
        </w:rPr>
        <w:t xml:space="preserve"> </w:t>
      </w:r>
      <w:r w:rsidR="00AE78CE" w:rsidRPr="00DE7ACE">
        <w:rPr>
          <w:sz w:val="26"/>
          <w:szCs w:val="26"/>
        </w:rPr>
        <w:t xml:space="preserve">            </w:t>
      </w:r>
      <w:r w:rsidR="007B50B6">
        <w:rPr>
          <w:sz w:val="26"/>
          <w:szCs w:val="26"/>
        </w:rPr>
        <w:t xml:space="preserve">Г.Ф. Урубкова </w:t>
      </w:r>
    </w:p>
    <w:p w:rsidR="005A1DC8" w:rsidRPr="00DE7ACE" w:rsidRDefault="005A1DC8" w:rsidP="0007202D">
      <w:pPr>
        <w:jc w:val="both"/>
        <w:rPr>
          <w:sz w:val="26"/>
          <w:szCs w:val="26"/>
        </w:rPr>
      </w:pPr>
    </w:p>
    <w:p w:rsidR="005A1DC8" w:rsidRPr="002345FE" w:rsidRDefault="005A1DC8" w:rsidP="007B50B6">
      <w:pPr>
        <w:jc w:val="right"/>
        <w:rPr>
          <w:sz w:val="27"/>
          <w:szCs w:val="27"/>
        </w:rPr>
      </w:pPr>
    </w:p>
    <w:sectPr w:rsidR="005A1DC8" w:rsidRPr="002345FE" w:rsidSect="007B50B6">
      <w:headerReference w:type="default" r:id="rId7"/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3688" w:rsidRDefault="000B3688" w:rsidP="00234912">
      <w:r>
        <w:separator/>
      </w:r>
    </w:p>
  </w:endnote>
  <w:endnote w:type="continuationSeparator" w:id="0">
    <w:p w:rsidR="000B3688" w:rsidRDefault="000B3688" w:rsidP="00234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912" w:rsidRDefault="00234912">
    <w:pPr>
      <w:pStyle w:val="a8"/>
      <w:jc w:val="right"/>
    </w:pPr>
  </w:p>
  <w:p w:rsidR="00234912" w:rsidRDefault="0023491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3688" w:rsidRDefault="000B3688" w:rsidP="00234912">
      <w:r>
        <w:separator/>
      </w:r>
    </w:p>
  </w:footnote>
  <w:footnote w:type="continuationSeparator" w:id="0">
    <w:p w:rsidR="000B3688" w:rsidRDefault="000B3688" w:rsidP="00234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0662966"/>
      <w:docPartObj>
        <w:docPartGallery w:val="Page Numbers (Top of Page)"/>
        <w:docPartUnique/>
      </w:docPartObj>
    </w:sdtPr>
    <w:sdtEndPr/>
    <w:sdtContent>
      <w:p w:rsidR="00EF61A7" w:rsidRDefault="00EF61A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C00">
          <w:rPr>
            <w:noProof/>
          </w:rPr>
          <w:t>2</w:t>
        </w:r>
        <w:r>
          <w:fldChar w:fldCharType="end"/>
        </w:r>
      </w:p>
    </w:sdtContent>
  </w:sdt>
  <w:p w:rsidR="00EF61A7" w:rsidRDefault="00EF61A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4CB"/>
    <w:multiLevelType w:val="hybridMultilevel"/>
    <w:tmpl w:val="0F103BA8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3F0FA8"/>
    <w:multiLevelType w:val="hybridMultilevel"/>
    <w:tmpl w:val="CA969B9C"/>
    <w:lvl w:ilvl="0" w:tplc="22DEF0E2">
      <w:start w:val="1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2" w15:restartNumberingAfterBreak="0">
    <w:nsid w:val="75A457DB"/>
    <w:multiLevelType w:val="multilevel"/>
    <w:tmpl w:val="A2762F6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62E"/>
    <w:rsid w:val="000004DE"/>
    <w:rsid w:val="00017F97"/>
    <w:rsid w:val="00046921"/>
    <w:rsid w:val="0006480C"/>
    <w:rsid w:val="0007202D"/>
    <w:rsid w:val="00076C40"/>
    <w:rsid w:val="00084024"/>
    <w:rsid w:val="00084EAF"/>
    <w:rsid w:val="00086AA3"/>
    <w:rsid w:val="000A4A95"/>
    <w:rsid w:val="000B3688"/>
    <w:rsid w:val="000C093E"/>
    <w:rsid w:val="000C3D45"/>
    <w:rsid w:val="000D5529"/>
    <w:rsid w:val="000E1A35"/>
    <w:rsid w:val="000F622C"/>
    <w:rsid w:val="00100EC0"/>
    <w:rsid w:val="00117064"/>
    <w:rsid w:val="001254BB"/>
    <w:rsid w:val="00125714"/>
    <w:rsid w:val="001315DF"/>
    <w:rsid w:val="00131C86"/>
    <w:rsid w:val="00134971"/>
    <w:rsid w:val="0013759E"/>
    <w:rsid w:val="0014349C"/>
    <w:rsid w:val="00146657"/>
    <w:rsid w:val="00161955"/>
    <w:rsid w:val="001B3451"/>
    <w:rsid w:val="001B6196"/>
    <w:rsid w:val="001C0B30"/>
    <w:rsid w:val="001C3FE9"/>
    <w:rsid w:val="001C70C4"/>
    <w:rsid w:val="001D0B94"/>
    <w:rsid w:val="001D3FE2"/>
    <w:rsid w:val="001E4654"/>
    <w:rsid w:val="001F0B0D"/>
    <w:rsid w:val="002345FE"/>
    <w:rsid w:val="00234912"/>
    <w:rsid w:val="00252966"/>
    <w:rsid w:val="00252EEC"/>
    <w:rsid w:val="00254F3A"/>
    <w:rsid w:val="00256418"/>
    <w:rsid w:val="00261935"/>
    <w:rsid w:val="00264BD4"/>
    <w:rsid w:val="00287B35"/>
    <w:rsid w:val="00292E82"/>
    <w:rsid w:val="002B2155"/>
    <w:rsid w:val="002E4C99"/>
    <w:rsid w:val="002F40ED"/>
    <w:rsid w:val="00300F17"/>
    <w:rsid w:val="00303596"/>
    <w:rsid w:val="003236CA"/>
    <w:rsid w:val="003306DA"/>
    <w:rsid w:val="003408E7"/>
    <w:rsid w:val="003436B2"/>
    <w:rsid w:val="00350042"/>
    <w:rsid w:val="003521C1"/>
    <w:rsid w:val="0035297E"/>
    <w:rsid w:val="0037673A"/>
    <w:rsid w:val="00393E3B"/>
    <w:rsid w:val="003A614F"/>
    <w:rsid w:val="003A7764"/>
    <w:rsid w:val="003B2843"/>
    <w:rsid w:val="003F1F73"/>
    <w:rsid w:val="003F5F24"/>
    <w:rsid w:val="00402778"/>
    <w:rsid w:val="0042784C"/>
    <w:rsid w:val="00461B51"/>
    <w:rsid w:val="00467B8C"/>
    <w:rsid w:val="0048447C"/>
    <w:rsid w:val="004C0C18"/>
    <w:rsid w:val="004D4A06"/>
    <w:rsid w:val="004D4EA0"/>
    <w:rsid w:val="0050416E"/>
    <w:rsid w:val="005154EF"/>
    <w:rsid w:val="0053330F"/>
    <w:rsid w:val="00534041"/>
    <w:rsid w:val="00534AD2"/>
    <w:rsid w:val="00537F0A"/>
    <w:rsid w:val="0055294D"/>
    <w:rsid w:val="00556AD9"/>
    <w:rsid w:val="00565D17"/>
    <w:rsid w:val="00573C56"/>
    <w:rsid w:val="005751AD"/>
    <w:rsid w:val="0057530B"/>
    <w:rsid w:val="00577A10"/>
    <w:rsid w:val="00595740"/>
    <w:rsid w:val="00597F91"/>
    <w:rsid w:val="005A1DC8"/>
    <w:rsid w:val="005A4A82"/>
    <w:rsid w:val="005C135E"/>
    <w:rsid w:val="005C486B"/>
    <w:rsid w:val="006003F3"/>
    <w:rsid w:val="006059AD"/>
    <w:rsid w:val="006120EA"/>
    <w:rsid w:val="006269D6"/>
    <w:rsid w:val="006413EA"/>
    <w:rsid w:val="00650605"/>
    <w:rsid w:val="00653ADF"/>
    <w:rsid w:val="0066117A"/>
    <w:rsid w:val="00663244"/>
    <w:rsid w:val="00677811"/>
    <w:rsid w:val="00692A18"/>
    <w:rsid w:val="00693C8C"/>
    <w:rsid w:val="006C2766"/>
    <w:rsid w:val="006C6105"/>
    <w:rsid w:val="006E037D"/>
    <w:rsid w:val="006E1A46"/>
    <w:rsid w:val="006E1CBF"/>
    <w:rsid w:val="006F0080"/>
    <w:rsid w:val="006F0833"/>
    <w:rsid w:val="007100DC"/>
    <w:rsid w:val="00737F52"/>
    <w:rsid w:val="007422AA"/>
    <w:rsid w:val="00742EEE"/>
    <w:rsid w:val="007448FE"/>
    <w:rsid w:val="00745A44"/>
    <w:rsid w:val="00746374"/>
    <w:rsid w:val="00751ECC"/>
    <w:rsid w:val="00753AC2"/>
    <w:rsid w:val="00753BA9"/>
    <w:rsid w:val="007543E0"/>
    <w:rsid w:val="007752B3"/>
    <w:rsid w:val="00785579"/>
    <w:rsid w:val="00795C40"/>
    <w:rsid w:val="007A1104"/>
    <w:rsid w:val="007A7E56"/>
    <w:rsid w:val="007B19D2"/>
    <w:rsid w:val="007B50B6"/>
    <w:rsid w:val="007C2CDC"/>
    <w:rsid w:val="007D541E"/>
    <w:rsid w:val="007D6C68"/>
    <w:rsid w:val="008013B5"/>
    <w:rsid w:val="0080480A"/>
    <w:rsid w:val="00816F0B"/>
    <w:rsid w:val="00820518"/>
    <w:rsid w:val="00851AE2"/>
    <w:rsid w:val="00874017"/>
    <w:rsid w:val="00883E8F"/>
    <w:rsid w:val="008A05C5"/>
    <w:rsid w:val="008A4637"/>
    <w:rsid w:val="008B132A"/>
    <w:rsid w:val="008B409A"/>
    <w:rsid w:val="008D0908"/>
    <w:rsid w:val="008D5184"/>
    <w:rsid w:val="008D6863"/>
    <w:rsid w:val="008D73E0"/>
    <w:rsid w:val="008E77E2"/>
    <w:rsid w:val="008F1FD8"/>
    <w:rsid w:val="008F237A"/>
    <w:rsid w:val="008F376B"/>
    <w:rsid w:val="008F38A8"/>
    <w:rsid w:val="00902AD5"/>
    <w:rsid w:val="00925561"/>
    <w:rsid w:val="009302AB"/>
    <w:rsid w:val="00942D7D"/>
    <w:rsid w:val="00956BC8"/>
    <w:rsid w:val="00962423"/>
    <w:rsid w:val="009626C4"/>
    <w:rsid w:val="0097200B"/>
    <w:rsid w:val="00972E5E"/>
    <w:rsid w:val="00972EF1"/>
    <w:rsid w:val="00976244"/>
    <w:rsid w:val="009816D8"/>
    <w:rsid w:val="0098371D"/>
    <w:rsid w:val="009A2E69"/>
    <w:rsid w:val="009B1158"/>
    <w:rsid w:val="009B4459"/>
    <w:rsid w:val="009B521C"/>
    <w:rsid w:val="009B6871"/>
    <w:rsid w:val="009C2BBC"/>
    <w:rsid w:val="009F3BF0"/>
    <w:rsid w:val="009F6802"/>
    <w:rsid w:val="00A10515"/>
    <w:rsid w:val="00A170B4"/>
    <w:rsid w:val="00A211ED"/>
    <w:rsid w:val="00A226EE"/>
    <w:rsid w:val="00A24B1B"/>
    <w:rsid w:val="00A26FA4"/>
    <w:rsid w:val="00A34DFB"/>
    <w:rsid w:val="00A4647E"/>
    <w:rsid w:val="00A537F6"/>
    <w:rsid w:val="00A66B26"/>
    <w:rsid w:val="00AC30C7"/>
    <w:rsid w:val="00AD112B"/>
    <w:rsid w:val="00AD2EE0"/>
    <w:rsid w:val="00AE32C9"/>
    <w:rsid w:val="00AE78CE"/>
    <w:rsid w:val="00AE7D19"/>
    <w:rsid w:val="00B0108D"/>
    <w:rsid w:val="00B111DE"/>
    <w:rsid w:val="00B11C16"/>
    <w:rsid w:val="00B15112"/>
    <w:rsid w:val="00B2336D"/>
    <w:rsid w:val="00B40011"/>
    <w:rsid w:val="00B43A1A"/>
    <w:rsid w:val="00B610B2"/>
    <w:rsid w:val="00B71A97"/>
    <w:rsid w:val="00B72E84"/>
    <w:rsid w:val="00B863F6"/>
    <w:rsid w:val="00B8648D"/>
    <w:rsid w:val="00B93B94"/>
    <w:rsid w:val="00B959D0"/>
    <w:rsid w:val="00BA1981"/>
    <w:rsid w:val="00BB53CA"/>
    <w:rsid w:val="00BC41F9"/>
    <w:rsid w:val="00BD7D58"/>
    <w:rsid w:val="00BE2A50"/>
    <w:rsid w:val="00BE4319"/>
    <w:rsid w:val="00BE462E"/>
    <w:rsid w:val="00BF4B2E"/>
    <w:rsid w:val="00C25C00"/>
    <w:rsid w:val="00C30698"/>
    <w:rsid w:val="00C36709"/>
    <w:rsid w:val="00C4002D"/>
    <w:rsid w:val="00C466AF"/>
    <w:rsid w:val="00C57239"/>
    <w:rsid w:val="00C704C3"/>
    <w:rsid w:val="00C77A4E"/>
    <w:rsid w:val="00CB3525"/>
    <w:rsid w:val="00CB4A4A"/>
    <w:rsid w:val="00CC3546"/>
    <w:rsid w:val="00CC4414"/>
    <w:rsid w:val="00CC56A7"/>
    <w:rsid w:val="00CD19ED"/>
    <w:rsid w:val="00CD66E9"/>
    <w:rsid w:val="00D177FE"/>
    <w:rsid w:val="00D4042B"/>
    <w:rsid w:val="00D40DFB"/>
    <w:rsid w:val="00D44E01"/>
    <w:rsid w:val="00D61E49"/>
    <w:rsid w:val="00D63B60"/>
    <w:rsid w:val="00D703FA"/>
    <w:rsid w:val="00D9481D"/>
    <w:rsid w:val="00D95840"/>
    <w:rsid w:val="00DA0B82"/>
    <w:rsid w:val="00DB13CE"/>
    <w:rsid w:val="00DB643D"/>
    <w:rsid w:val="00DC0552"/>
    <w:rsid w:val="00DE7ACE"/>
    <w:rsid w:val="00E076E3"/>
    <w:rsid w:val="00E17B7F"/>
    <w:rsid w:val="00E250A1"/>
    <w:rsid w:val="00E3027B"/>
    <w:rsid w:val="00E402AE"/>
    <w:rsid w:val="00E40D8F"/>
    <w:rsid w:val="00E45F89"/>
    <w:rsid w:val="00E84307"/>
    <w:rsid w:val="00E92375"/>
    <w:rsid w:val="00EA6443"/>
    <w:rsid w:val="00EC02C5"/>
    <w:rsid w:val="00EE313B"/>
    <w:rsid w:val="00EF61A7"/>
    <w:rsid w:val="00EF7D61"/>
    <w:rsid w:val="00F13EEA"/>
    <w:rsid w:val="00F144A8"/>
    <w:rsid w:val="00F20348"/>
    <w:rsid w:val="00F255AD"/>
    <w:rsid w:val="00F369C3"/>
    <w:rsid w:val="00F36C2D"/>
    <w:rsid w:val="00F3796E"/>
    <w:rsid w:val="00F379D8"/>
    <w:rsid w:val="00F44CA4"/>
    <w:rsid w:val="00F532EC"/>
    <w:rsid w:val="00F7338D"/>
    <w:rsid w:val="00F86D01"/>
    <w:rsid w:val="00FA4B58"/>
    <w:rsid w:val="00FB1023"/>
    <w:rsid w:val="00FB11B1"/>
    <w:rsid w:val="00FB434C"/>
    <w:rsid w:val="00FE375C"/>
    <w:rsid w:val="00FE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A8C38-BA1F-4B2D-9BC4-4FDA8A3AA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2E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62E"/>
    <w:pPr>
      <w:ind w:left="720"/>
      <w:contextualSpacing/>
    </w:pPr>
  </w:style>
  <w:style w:type="paragraph" w:styleId="a4">
    <w:name w:val="Body Text"/>
    <w:basedOn w:val="a"/>
    <w:link w:val="a5"/>
    <w:rsid w:val="00CB3525"/>
    <w:pPr>
      <w:spacing w:after="120"/>
    </w:pPr>
  </w:style>
  <w:style w:type="character" w:customStyle="1" w:styleId="a5">
    <w:name w:val="Основной текст Знак"/>
    <w:basedOn w:val="a0"/>
    <w:link w:val="a4"/>
    <w:rsid w:val="00CB3525"/>
    <w:rPr>
      <w:sz w:val="24"/>
      <w:szCs w:val="24"/>
    </w:rPr>
  </w:style>
  <w:style w:type="paragraph" w:customStyle="1" w:styleId="ConsPlusNormal">
    <w:name w:val="ConsPlusNormal"/>
    <w:rsid w:val="00751EC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4912"/>
    <w:rPr>
      <w:sz w:val="24"/>
      <w:szCs w:val="24"/>
    </w:rPr>
  </w:style>
  <w:style w:type="paragraph" w:styleId="a8">
    <w:name w:val="footer"/>
    <w:basedOn w:val="a"/>
    <w:link w:val="a9"/>
    <w:uiPriority w:val="99"/>
    <w:rsid w:val="0023491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34912"/>
    <w:rPr>
      <w:sz w:val="24"/>
      <w:szCs w:val="24"/>
    </w:rPr>
  </w:style>
  <w:style w:type="paragraph" w:styleId="aa">
    <w:name w:val="Balloon Text"/>
    <w:basedOn w:val="a"/>
    <w:link w:val="ab"/>
    <w:rsid w:val="007A110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A1104"/>
    <w:rPr>
      <w:rFonts w:ascii="Segoe UI" w:hAnsi="Segoe UI" w:cs="Segoe UI"/>
      <w:sz w:val="18"/>
      <w:szCs w:val="18"/>
    </w:rPr>
  </w:style>
  <w:style w:type="character" w:styleId="ac">
    <w:name w:val="Hyperlink"/>
    <w:uiPriority w:val="99"/>
    <w:rsid w:val="00C36709"/>
    <w:rPr>
      <w:rFonts w:cs="Times New Roman"/>
      <w:color w:val="0563C1"/>
      <w:u w:val="single"/>
    </w:rPr>
  </w:style>
  <w:style w:type="paragraph" w:customStyle="1" w:styleId="ad">
    <w:name w:val="Знак Знак Знак Знак Знак Знак Знак Знак"/>
    <w:basedOn w:val="a"/>
    <w:rsid w:val="00300F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Normal (Web)"/>
    <w:basedOn w:val="a"/>
    <w:rsid w:val="00252E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4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3452</TotalTime>
  <Pages>2</Pages>
  <Words>672</Words>
  <Characters>4661</Characters>
  <Application>Microsoft Office Word</Application>
  <DocSecurity>0</DocSecurity>
  <Lines>91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84</cp:revision>
  <cp:lastPrinted>2023-12-22T05:56:00Z</cp:lastPrinted>
  <dcterms:created xsi:type="dcterms:W3CDTF">2019-02-21T06:25:00Z</dcterms:created>
  <dcterms:modified xsi:type="dcterms:W3CDTF">2023-12-22T05:59:00Z</dcterms:modified>
</cp:coreProperties>
</file>